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s-ES_tradnl"/>
        </w:rPr>
        <w:t>INFORMACI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  <w:lang w:val="es-ES_tradnl"/>
        </w:rPr>
        <w:t>N B</w:t>
      </w:r>
      <w:r>
        <w:rPr>
          <w:b w:val="1"/>
          <w:bCs w:val="1"/>
          <w:sz w:val="20"/>
          <w:szCs w:val="20"/>
          <w:rtl w:val="0"/>
          <w:lang w:val="es-ES_tradnl"/>
        </w:rPr>
        <w:t>Á</w:t>
      </w:r>
      <w:r>
        <w:rPr>
          <w:b w:val="1"/>
          <w:bCs w:val="1"/>
          <w:sz w:val="20"/>
          <w:szCs w:val="20"/>
          <w:rtl w:val="0"/>
          <w:lang w:val="es-ES_tradnl"/>
        </w:rPr>
        <w:t>SICA SOBRE PROTECCI</w:t>
      </w:r>
      <w:r>
        <w:rPr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b w:val="1"/>
          <w:bCs w:val="1"/>
          <w:sz w:val="20"/>
          <w:szCs w:val="20"/>
          <w:rtl w:val="0"/>
          <w:lang w:val="es-ES_tradnl"/>
        </w:rPr>
        <w:t>N DE DATOS</w:t>
      </w:r>
    </w:p>
    <w:p>
      <w:pPr>
        <w:pStyle w:val="Cuerpo"/>
        <w:spacing w:after="0" w:line="240" w:lineRule="auto"/>
        <w:jc w:val="both"/>
        <w:rPr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RESPONSABLE del tratamiento de los datos personales que proporciona con el env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o de este formulario es Sanidad y Ediciones, S.L.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La FINALIDAD del tratamiento es administrar y gestionar de la manera m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 eficiente y personalizada posible nuestra relaci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con usted.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LEGITIMACI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N: Al marcar la casilla de aceptaci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n, usted proporciona su </w:t>
      </w:r>
      <w:r>
        <w:rPr>
          <w:rStyle w:val="Ninguno"/>
          <w:rFonts w:ascii="Arial" w:hAnsi="Arial"/>
          <w:sz w:val="20"/>
          <w:szCs w:val="20"/>
          <w:u w:val="single"/>
          <w:rtl w:val="0"/>
          <w:lang w:val="es-ES_tradnl"/>
        </w:rPr>
        <w:t>consentimiento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para el tratamiento de sus datos.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DESTINATARIOS: Sus datos no se ceder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a terceros sin su consentimiento, salvo obligaci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 o habilitaci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legal.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DERECHOS: Podr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ejercer sus derechos de acceso, rectificaci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n, limitaci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n, supresi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y cuantos otros disponga legalmente, mediante comunicaci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escrita dirigida al responsable del tratamiento, tal y como se explica en la informaci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adicional.</w:t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INFORMACION ADICIONAL: Recibir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informaci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exhaustiva al respecto de todo lo anterior a trav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 de la versi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completa de nuestra pol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tica de privacidad, que puede consultar aqu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 xml:space="preserve">í </w:t>
      </w:r>
      <w:commentRangeStart w:id="0"/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METER HIPERV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NCULO</w:t>
      </w:r>
      <w:commentRangeEnd w:id="0"/>
      <w:r>
        <w:commentReference w:id="0"/>
      </w: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* Si en alg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momento se hiciera a trav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s de papel, se hace igual (por capas).</w:t>
      </w:r>
    </w:p>
    <w:p>
      <w:pPr>
        <w:pStyle w:val="Cuerpo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528158</wp:posOffset>
            </wp:positionH>
            <wp:positionV relativeFrom="line">
              <wp:posOffset>325014</wp:posOffset>
            </wp:positionV>
            <wp:extent cx="4327213" cy="297495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18-05-06 a las 13.32.5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213" cy="2974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Arial" w:cs="Arial" w:hAnsi="Arial" w:eastAsia="Arial"/>
          <w:sz w:val="20"/>
          <w:szCs w:val="20"/>
        </w:rPr>
      </w:pPr>
    </w:p>
    <w:p>
      <w:pPr>
        <w:pStyle w:val="Cuerpo"/>
        <w:spacing w:after="0" w:line="240" w:lineRule="auto"/>
        <w:jc w:val="both"/>
      </w:pPr>
      <w:r>
        <w:rPr>
          <w:rStyle w:val="Ninguno"/>
          <w:rFonts w:ascii="Arial" w:cs="Arial" w:hAnsi="Arial" w:eastAsia="Arial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José Antonio López Gilabert" w:date="2018-05-06T13:25:40Z">
    <w:p w14:paraId="1111FFFF">
      <w:pPr>
        <w:pStyle w:val="Por omisión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